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48" w:rsidRDefault="00C82348"/>
    <w:p w:rsidR="00C82348" w:rsidRDefault="008B6255">
      <w:pPr>
        <w:rPr>
          <w:sz w:val="24"/>
          <w:szCs w:val="24"/>
        </w:rPr>
      </w:pPr>
      <w:r>
        <w:rPr>
          <w:sz w:val="24"/>
          <w:szCs w:val="24"/>
        </w:rPr>
        <w:t>Оплатить выбранные товары вы можете следующими способами:</w:t>
      </w:r>
    </w:p>
    <w:p w:rsidR="00C82348" w:rsidRDefault="008B6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Банковской карточкой через интернет</w:t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нажатия кнопки «Купить» вы перейдете на специальную защищенную платежную страницу </w:t>
      </w:r>
      <w:proofErr w:type="spellStart"/>
      <w:r>
        <w:rPr>
          <w:sz w:val="24"/>
          <w:szCs w:val="24"/>
        </w:rPr>
        <w:t>процессинговой</w:t>
      </w:r>
      <w:proofErr w:type="spellEnd"/>
      <w:r>
        <w:rPr>
          <w:sz w:val="24"/>
          <w:szCs w:val="24"/>
        </w:rPr>
        <w:t xml:space="preserve"> системы </w:t>
      </w:r>
      <w:hyperlink r:id="rId7">
        <w:proofErr w:type="spellStart"/>
        <w:r>
          <w:rPr>
            <w:b/>
            <w:color w:val="0000FF"/>
            <w:sz w:val="24"/>
            <w:szCs w:val="24"/>
            <w:u w:val="single"/>
          </w:rPr>
          <w:t>bePaid</w:t>
        </w:r>
        <w:proofErr w:type="spellEnd"/>
      </w:hyperlink>
      <w:r>
        <w:rPr>
          <w:b/>
          <w:color w:val="0000FF"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</w:p>
    <w:p w:rsidR="00C82348" w:rsidRDefault="008B6255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На платежной странице будет указан номер заказа и сумма платежа. Для оплаты вам необходимо ввести свои карточные данные и подтвердить платеж, нажав кнопку «Оплатить».</w:t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ваша карта поддерживает технологию 3-D </w:t>
      </w:r>
      <w:proofErr w:type="spellStart"/>
      <w:r>
        <w:rPr>
          <w:sz w:val="24"/>
          <w:szCs w:val="24"/>
        </w:rPr>
        <w:t>Secure</w:t>
      </w:r>
      <w:proofErr w:type="spellEnd"/>
      <w:r>
        <w:rPr>
          <w:sz w:val="24"/>
          <w:szCs w:val="24"/>
        </w:rPr>
        <w:t>, системой вам будет предложен</w:t>
      </w:r>
      <w:r>
        <w:rPr>
          <w:sz w:val="24"/>
          <w:szCs w:val="24"/>
        </w:rPr>
        <w:t>о пройти стандартную одноминутную процедуру проверки владельца карты на странице вашего банка (банка, который выдал вашу карту).</w:t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внимание, что после проведения платежа на указанный вами электронный адрес придет </w:t>
      </w:r>
      <w:r>
        <w:rPr>
          <w:sz w:val="24"/>
          <w:szCs w:val="24"/>
          <w:u w:val="single"/>
        </w:rPr>
        <w:t>подтверждение оплаты.</w:t>
      </w:r>
      <w:r>
        <w:rPr>
          <w:sz w:val="24"/>
          <w:szCs w:val="24"/>
        </w:rPr>
        <w:t xml:space="preserve"> Просим ва</w:t>
      </w:r>
      <w:r>
        <w:rPr>
          <w:sz w:val="24"/>
          <w:szCs w:val="24"/>
        </w:rPr>
        <w:t>с сохранять данные оплат.</w:t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 принимаем платежи по следующим банковским картам: </w:t>
      </w:r>
      <w:proofErr w:type="spellStart"/>
      <w:r>
        <w:rPr>
          <w:sz w:val="24"/>
          <w:szCs w:val="24"/>
        </w:rPr>
        <w:t>Visa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MasterCard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Maestro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Белкарт</w:t>
      </w:r>
      <w:proofErr w:type="spellEnd"/>
      <w:r>
        <w:rPr>
          <w:sz w:val="24"/>
          <w:szCs w:val="24"/>
        </w:rPr>
        <w:t>.</w:t>
      </w:r>
    </w:p>
    <w:p w:rsidR="00C82348" w:rsidRDefault="008B625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676275"/>
            <wp:effectExtent l="0" t="0" r="0" b="0"/>
            <wp:docPr id="410970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Платежи по банковским картам осуществляются через систему электронных платежей </w:t>
      </w:r>
      <w:hyperlink r:id="rId9">
        <w:proofErr w:type="spellStart"/>
        <w:r>
          <w:rPr>
            <w:b/>
            <w:color w:val="0000FF"/>
            <w:sz w:val="24"/>
            <w:szCs w:val="24"/>
            <w:u w:val="single"/>
          </w:rPr>
          <w:t>bePaid</w:t>
        </w:r>
        <w:proofErr w:type="spellEnd"/>
      </w:hyperlink>
      <w:r>
        <w:rPr>
          <w:sz w:val="24"/>
          <w:szCs w:val="24"/>
        </w:rPr>
        <w:t xml:space="preserve">. Платежная страница системы </w:t>
      </w:r>
      <w:proofErr w:type="spellStart"/>
      <w:r>
        <w:rPr>
          <w:sz w:val="24"/>
          <w:szCs w:val="24"/>
        </w:rPr>
        <w:t>bePaid</w:t>
      </w:r>
      <w:proofErr w:type="spellEnd"/>
      <w:r>
        <w:rPr>
          <w:sz w:val="24"/>
          <w:szCs w:val="24"/>
        </w:rPr>
        <w:t xml:space="preserve"> отвечает всем требованиям безопасности передачи данных (PCI DSS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 1). Все конфиденциальные данные хранятся в зашифрованном виде и максимально устойчивы к взлому. Д</w:t>
      </w:r>
      <w:r>
        <w:rPr>
          <w:color w:val="000000"/>
          <w:sz w:val="24"/>
          <w:szCs w:val="24"/>
        </w:rPr>
        <w:t xml:space="preserve">оступ к </w:t>
      </w:r>
      <w:proofErr w:type="spellStart"/>
      <w:r>
        <w:rPr>
          <w:color w:val="000000"/>
          <w:sz w:val="24"/>
          <w:szCs w:val="24"/>
        </w:rPr>
        <w:t>авторизационным</w:t>
      </w:r>
      <w:proofErr w:type="spellEnd"/>
      <w:r>
        <w:rPr>
          <w:color w:val="000000"/>
          <w:sz w:val="24"/>
          <w:szCs w:val="24"/>
        </w:rPr>
        <w:t xml:space="preserve"> страницам осуществляе</w:t>
      </w:r>
      <w:r>
        <w:rPr>
          <w:color w:val="000000"/>
          <w:sz w:val="24"/>
          <w:szCs w:val="24"/>
        </w:rPr>
        <w:t xml:space="preserve">тся с использованием протокола, обеспечивающего безопасную передачу данных в </w:t>
      </w:r>
      <w:proofErr w:type="spellStart"/>
      <w:r>
        <w:rPr>
          <w:color w:val="000000"/>
          <w:sz w:val="24"/>
          <w:szCs w:val="24"/>
        </w:rPr>
        <w:t>Интернет</w:t>
      </w:r>
      <w:proofErr w:type="gramStart"/>
      <w:r>
        <w:rPr>
          <w:color w:val="000000"/>
          <w:sz w:val="24"/>
          <w:szCs w:val="24"/>
        </w:rPr>
        <w:t>e</w:t>
      </w:r>
      <w:proofErr w:type="spellEnd"/>
      <w:proofErr w:type="gramEnd"/>
      <w:r>
        <w:rPr>
          <w:color w:val="000000"/>
          <w:sz w:val="24"/>
          <w:szCs w:val="24"/>
        </w:rPr>
        <w:t xml:space="preserve"> (SSL/TLS).</w:t>
      </w:r>
    </w:p>
    <w:p w:rsidR="00C82348" w:rsidRDefault="008B6255">
      <w:pPr>
        <w:jc w:val="both"/>
        <w:rPr>
          <w:sz w:val="24"/>
          <w:szCs w:val="24"/>
        </w:rPr>
      </w:pPr>
      <w:r>
        <w:rPr>
          <w:sz w:val="24"/>
          <w:szCs w:val="24"/>
        </w:rPr>
        <w:t>Возврат денежных средств осуществляется на карту, с которой ранее была произведена оплата. Срок поступления денежных средств на карту от 1 до 30 дней с момент</w:t>
      </w:r>
      <w:r>
        <w:rPr>
          <w:sz w:val="24"/>
          <w:szCs w:val="24"/>
        </w:rPr>
        <w:t xml:space="preserve">а осуществления возврата Продавцом. </w:t>
      </w:r>
    </w:p>
    <w:p w:rsidR="00C82348" w:rsidRDefault="008B62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Условия возврата описаны </w:t>
      </w:r>
      <w:hyperlink r:id="rId10">
        <w:r>
          <w:rPr>
            <w:b/>
            <w:color w:val="0000FF"/>
            <w:sz w:val="24"/>
            <w:szCs w:val="24"/>
            <w:u w:val="single"/>
          </w:rPr>
          <w:t>здесь</w:t>
        </w:r>
      </w:hyperlink>
      <w:r>
        <w:rPr>
          <w:b/>
          <w:sz w:val="24"/>
          <w:szCs w:val="24"/>
        </w:rPr>
        <w:t>.</w:t>
      </w:r>
    </w:p>
    <w:p w:rsidR="00C82348" w:rsidRDefault="008B6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Банковской карточкой через систему ЕРИП</w:t>
      </w:r>
    </w:p>
    <w:p w:rsidR="00C82348" w:rsidRDefault="008B6255">
      <w:pPr>
        <w:rPr>
          <w:b/>
          <w:sz w:val="24"/>
          <w:szCs w:val="24"/>
        </w:rPr>
      </w:pPr>
      <w:r>
        <w:rPr>
          <w:sz w:val="24"/>
          <w:szCs w:val="24"/>
        </w:rPr>
        <w:t>Ознакомиться со всеми правилами осуществления оплат через систему ЕРИП вы можете</w:t>
      </w:r>
      <w:r>
        <w:rPr>
          <w:b/>
          <w:sz w:val="24"/>
          <w:szCs w:val="24"/>
        </w:rPr>
        <w:t xml:space="preserve"> </w:t>
      </w:r>
      <w:hyperlink r:id="rId11">
        <w:r>
          <w:rPr>
            <w:b/>
            <w:color w:val="1155CC"/>
            <w:sz w:val="24"/>
            <w:szCs w:val="24"/>
            <w:u w:val="single"/>
          </w:rPr>
          <w:t>здесь</w:t>
        </w:r>
      </w:hyperlink>
    </w:p>
    <w:sectPr w:rsidR="00C82348" w:rsidSect="00C82348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55" w:rsidRDefault="008B6255" w:rsidP="00C82348">
      <w:pPr>
        <w:spacing w:after="0" w:line="240" w:lineRule="auto"/>
      </w:pPr>
      <w:r>
        <w:separator/>
      </w:r>
    </w:p>
  </w:endnote>
  <w:endnote w:type="continuationSeparator" w:id="0">
    <w:p w:rsidR="008B6255" w:rsidRDefault="008B6255" w:rsidP="00C8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8" w:rsidRDefault="00C823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 w:rsidR="008B6255">
      <w:instrText>PAGE</w:instrText>
    </w:r>
    <w:r w:rsidR="00CD0F8F">
      <w:fldChar w:fldCharType="separate"/>
    </w:r>
    <w:r w:rsidR="00CD0F8F">
      <w:rPr>
        <w:noProof/>
      </w:rPr>
      <w:t>1</w:t>
    </w:r>
    <w:r>
      <w:fldChar w:fldCharType="end"/>
    </w:r>
  </w:p>
  <w:p w:rsidR="00C82348" w:rsidRDefault="00C823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55" w:rsidRDefault="008B6255" w:rsidP="00C82348">
      <w:pPr>
        <w:spacing w:after="0" w:line="240" w:lineRule="auto"/>
      </w:pPr>
      <w:r>
        <w:separator/>
      </w:r>
    </w:p>
  </w:footnote>
  <w:footnote w:type="continuationSeparator" w:id="0">
    <w:p w:rsidR="008B6255" w:rsidRDefault="008B6255" w:rsidP="00C8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8" w:rsidRDefault="008B62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proofErr w:type="spellStart"/>
    <w:r>
      <w:rPr>
        <w:color w:val="F79646"/>
      </w:rPr>
      <w:t>be</w:t>
    </w:r>
    <w:r>
      <w:t>Paid</w:t>
    </w:r>
    <w:proofErr w:type="spellEnd"/>
    <w:r>
      <w:t xml:space="preserve">. Простые платежи для бизнеса                                            </w:t>
    </w:r>
  </w:p>
  <w:p w:rsidR="00C82348" w:rsidRDefault="00C823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348"/>
    <w:rsid w:val="008B6255"/>
    <w:rsid w:val="00C82348"/>
    <w:rsid w:val="00CD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48"/>
  </w:style>
  <w:style w:type="paragraph" w:styleId="1">
    <w:name w:val="heading 1"/>
    <w:basedOn w:val="a"/>
    <w:next w:val="a"/>
    <w:uiPriority w:val="9"/>
    <w:qFormat/>
    <w:rsid w:val="00C823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23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23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23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8234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823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2348"/>
  </w:style>
  <w:style w:type="table" w:customStyle="1" w:styleId="TableNormal">
    <w:name w:val="Table Normal"/>
    <w:rsid w:val="00C82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rsid w:val="00C82348"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table" w:customStyle="1" w:styleId="TableNormal0">
    <w:name w:val="Table Normal"/>
    <w:rsid w:val="00C8234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uiPriority w:val="99"/>
    <w:semiHidden/>
    <w:qFormat/>
    <w:rsid w:val="00E3498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34986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0359AA"/>
  </w:style>
  <w:style w:type="character" w:customStyle="1" w:styleId="a7">
    <w:name w:val="Нижний колонтитул Знак"/>
    <w:basedOn w:val="a0"/>
    <w:uiPriority w:val="99"/>
    <w:qFormat/>
    <w:rsid w:val="000359AA"/>
  </w:style>
  <w:style w:type="paragraph" w:styleId="a4">
    <w:name w:val="Body Text"/>
    <w:basedOn w:val="a"/>
    <w:rsid w:val="00C82348"/>
    <w:pPr>
      <w:spacing w:after="140" w:line="288" w:lineRule="auto"/>
    </w:pPr>
  </w:style>
  <w:style w:type="paragraph" w:styleId="a8">
    <w:name w:val="List"/>
    <w:basedOn w:val="a4"/>
    <w:rsid w:val="00C82348"/>
    <w:rPr>
      <w:rFonts w:cs="DejaVu Sans"/>
    </w:rPr>
  </w:style>
  <w:style w:type="paragraph" w:styleId="a9">
    <w:name w:val="caption"/>
    <w:basedOn w:val="a"/>
    <w:qFormat/>
    <w:rsid w:val="00C82348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rsid w:val="00C82348"/>
    <w:pPr>
      <w:suppressLineNumbers/>
    </w:pPr>
    <w:rPr>
      <w:rFonts w:cs="DejaVu Sans"/>
    </w:rPr>
  </w:style>
  <w:style w:type="paragraph" w:styleId="ab">
    <w:name w:val="Balloon Text"/>
    <w:basedOn w:val="a"/>
    <w:uiPriority w:val="99"/>
    <w:semiHidden/>
    <w:unhideWhenUsed/>
    <w:qFormat/>
    <w:rsid w:val="00E3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498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C82348"/>
  </w:style>
  <w:style w:type="paragraph" w:styleId="ae">
    <w:name w:val="header"/>
    <w:basedOn w:val="a"/>
    <w:uiPriority w:val="99"/>
    <w:unhideWhenUsed/>
    <w:rsid w:val="000359A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359A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764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a0"/>
    <w:rsid w:val="008D5623"/>
  </w:style>
  <w:style w:type="character" w:styleId="af1">
    <w:name w:val="Hyperlink"/>
    <w:basedOn w:val="a0"/>
    <w:uiPriority w:val="99"/>
    <w:unhideWhenUsed/>
    <w:rsid w:val="003A03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32A"/>
    <w:rPr>
      <w:color w:val="605E5C"/>
      <w:shd w:val="clear" w:color="auto" w:fill="E1DFDD"/>
    </w:rPr>
  </w:style>
  <w:style w:type="paragraph" w:styleId="af2">
    <w:name w:val="Subtitle"/>
    <w:basedOn w:val="normal"/>
    <w:next w:val="normal"/>
    <w:rsid w:val="00C823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paid.by/kak-oplat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aschet.by/docs/obsch-pol/pravila-platezhnoy-sistemy-v-erip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udilovich.pro/exchange_and_return_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paid.by/kak-oplat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BHz/KVKOU3EdW/Ax1BX6Hf46g==">CgMxLjA4AHIhMVpuaVFjVlgtbXpRdWJCNDdWbmFOV3VjaHNscFhEeWZn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BELAZ (Office 2007 Blue Edition Updated by &lt;-HOPE-&gt;)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Ekaterina</cp:lastModifiedBy>
  <cp:revision>2</cp:revision>
  <dcterms:created xsi:type="dcterms:W3CDTF">2022-06-14T11:20:00Z</dcterms:created>
  <dcterms:modified xsi:type="dcterms:W3CDTF">2026-03-05T14:21:00Z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